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imbus Sans L" w:hAnsi="Nimbus Sans L"/>
          <w:b/>
          <w:b/>
          <w:sz w:val="26"/>
        </w:rPr>
      </w:pPr>
      <w:r>
        <w:rPr>
          <w:rFonts w:ascii="Nimbus Sans L" w:hAnsi="Nimbus Sans L"/>
          <w:b/>
          <w:sz w:val="26"/>
        </w:rPr>
        <w:t xml:space="preserve">Modulo di Adesione ad </w:t>
      </w:r>
    </w:p>
    <w:p>
      <w:pPr>
        <w:pStyle w:val="Normal"/>
        <w:jc w:val="center"/>
        <w:rPr>
          <w:rFonts w:ascii="Nimbus Sans L" w:hAnsi="Nimbus Sans L"/>
          <w:b/>
          <w:b/>
          <w:sz w:val="26"/>
        </w:rPr>
      </w:pPr>
      <w:r>
        <w:rPr>
          <w:rFonts w:ascii="Nimbus Sans L" w:hAnsi="Nimbus Sans L"/>
          <w:b/>
          <w:sz w:val="26"/>
        </w:rPr>
        <w:t>Arte in Tabaccheria</w:t>
      </w:r>
    </w:p>
    <w:p>
      <w:pPr>
        <w:pStyle w:val="Normal"/>
        <w:jc w:val="center"/>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Nimbus Sans L" w:hAnsi="Nimbus Sans L"/>
        </w:rPr>
      </w:pPr>
      <w:r>
        <w:rPr>
          <w:rFonts w:ascii="Nimbus Sans L" w:hAnsi="Nimbus Sans L"/>
        </w:rPr>
        <w:t>Io, sottoscritto/a _________________________</w:t>
      </w:r>
    </w:p>
    <w:p>
      <w:pPr>
        <w:pStyle w:val="Normal"/>
        <w:jc w:val="left"/>
        <w:rPr>
          <w:rFonts w:ascii="Nimbus Sans L" w:hAnsi="Nimbus Sans L"/>
        </w:rPr>
      </w:pPr>
      <w:r>
        <w:rPr>
          <w:rFonts w:ascii="Nimbus Sans L" w:hAnsi="Nimbus Sans L"/>
        </w:rPr>
        <w:t>Nato/a il ________________ a _____________________</w:t>
      </w:r>
    </w:p>
    <w:p>
      <w:pPr>
        <w:pStyle w:val="Normal"/>
        <w:jc w:val="left"/>
        <w:rPr>
          <w:rFonts w:ascii="Nimbus Sans L" w:hAnsi="Nimbus Sans L"/>
        </w:rPr>
      </w:pPr>
      <w:r>
        <w:rPr>
          <w:rFonts w:ascii="Nimbus Sans L" w:hAnsi="Nimbus Sans L"/>
        </w:rPr>
        <w:t>C.F. _______________________</w:t>
      </w:r>
    </w:p>
    <w:p>
      <w:pPr>
        <w:pStyle w:val="Normal"/>
        <w:jc w:val="left"/>
        <w:rPr>
          <w:rFonts w:ascii="Nimbus Sans L" w:hAnsi="Nimbus Sans L"/>
        </w:rPr>
      </w:pPr>
      <w:r>
        <w:rPr>
          <w:rFonts w:ascii="Nimbus Sans L" w:hAnsi="Nimbus Sans L"/>
        </w:rPr>
        <w:t>residente a _______________via ____________________________</w:t>
      </w:r>
    </w:p>
    <w:p>
      <w:pPr>
        <w:pStyle w:val="Normal"/>
        <w:jc w:val="left"/>
        <w:rPr>
          <w:rFonts w:ascii="Nimbus Sans L" w:hAnsi="Nimbus Sans L"/>
        </w:rPr>
      </w:pPr>
      <w:r>
        <w:rPr>
          <w:rFonts w:ascii="Nimbus Sans L" w:hAnsi="Nimbus Sans L"/>
        </w:rPr>
        <w:t>Recapito Telefonico: ____________________Recapito Email:______________________</w:t>
      </w:r>
    </w:p>
    <w:p>
      <w:pPr>
        <w:pStyle w:val="Normal"/>
        <w:jc w:val="left"/>
        <w:rPr>
          <w:rFonts w:ascii="Nimbus Sans L" w:hAnsi="Nimbus Sans L"/>
        </w:rPr>
      </w:pPr>
      <w:r>
        <w:rPr>
          <w:rFonts w:ascii="Nimbus Sans L" w:hAnsi="Nimbus Sans L"/>
        </w:rPr>
        <w:t>indicato d'ora in poi come artista.</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Nimbus Sans L" w:hAnsi="Nimbus Sans L"/>
        </w:rPr>
      </w:pPr>
      <w:r>
        <w:rPr>
          <w:rFonts w:ascii="Nimbus Sans L" w:hAnsi="Nimbus Sans L"/>
        </w:rPr>
        <w:t>Io, sottoscritto Manuel Frassinetti, titolare della Tabaccheria Vento, rivendita 197 e ricevitoria lotto MO1173, sita in Modena via Del Perugino 2-4 con P.I. 02884640364 indicato d'ora in poi come tabaccaio.</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Nimbus Sans L" w:hAnsi="Nimbus Sans L"/>
        </w:rPr>
      </w:pPr>
      <w:r>
        <w:rPr>
          <w:rFonts w:ascii="Nimbus Sans L" w:hAnsi="Nimbus Sans L"/>
        </w:rPr>
        <w:t>L'artista chiede al tabaccaio di poter esporre le proprie opere d'arte nel locale sito in via Del Perugino 2-4, 41125 Modena per un periodo di tredici giorni di apertura la pubblico, dal ________________ al ________________  .</w:t>
      </w:r>
    </w:p>
    <w:p>
      <w:pPr>
        <w:pStyle w:val="Normal"/>
        <w:jc w:val="left"/>
        <w:rPr>
          <w:rFonts w:ascii="Nimbus Sans L" w:hAnsi="Nimbus Sans L"/>
        </w:rPr>
      </w:pPr>
      <w:r>
        <w:rPr>
          <w:rFonts w:ascii="Nimbus Sans L" w:hAnsi="Nimbus Sans L"/>
        </w:rPr>
        <w:t>Il tabaccaio offre lo spazio espositivo di una parete di 3,50mx1,30m per una superficie utile di 4,5 metri quadrati più una superficie di 2mx1,5m per un supplemento di altri 3 metri quadrati.</w:t>
      </w:r>
    </w:p>
    <w:p>
      <w:pPr>
        <w:pStyle w:val="Normal"/>
        <w:jc w:val="left"/>
        <w:rPr>
          <w:rFonts w:ascii="Nimbus Sans L" w:hAnsi="Nimbus Sans L"/>
        </w:rPr>
      </w:pPr>
      <w:r>
        <w:rPr>
          <w:rFonts w:ascii="Nimbus Sans L" w:hAnsi="Nimbus Sans L"/>
        </w:rPr>
        <w:t>Il locale sarà aperto dal lunedì al sabato e chiuso durante le festività.</w:t>
      </w:r>
    </w:p>
    <w:p>
      <w:pPr>
        <w:pStyle w:val="Normal"/>
        <w:jc w:val="left"/>
        <w:rPr>
          <w:rFonts w:ascii="Nimbus Sans L" w:hAnsi="Nimbus Sans L"/>
        </w:rPr>
      </w:pPr>
      <w:r>
        <w:rPr>
          <w:rFonts w:ascii="Nimbus Sans L" w:hAnsi="Nimbus Sans L"/>
        </w:rPr>
        <w:t>Le opere saranno consegnate entro due giorni prima all'esposizione ed allestite dal personale della tabaccheria entro il giorno successivo, data di inizio esposizione.</w:t>
      </w:r>
    </w:p>
    <w:p>
      <w:pPr>
        <w:pStyle w:val="Normal"/>
        <w:jc w:val="left"/>
        <w:rPr>
          <w:rFonts w:ascii="Nimbus Sans L" w:hAnsi="Nimbus Sans L"/>
        </w:rPr>
      </w:pPr>
      <w:r>
        <w:rPr>
          <w:rFonts w:ascii="Nimbus Sans L" w:hAnsi="Nimbus Sans L"/>
        </w:rPr>
        <w:t>Le stesse verranno ritirate il giorno successivo alla fine dell'esposizione.</w:t>
      </w:r>
    </w:p>
    <w:p>
      <w:pPr>
        <w:pStyle w:val="Normal"/>
        <w:jc w:val="left"/>
        <w:rPr>
          <w:rFonts w:ascii="Nimbus Sans L" w:hAnsi="Nimbus Sans L"/>
        </w:rPr>
      </w:pPr>
      <w:r>
        <w:rPr>
          <w:rFonts w:ascii="Nimbus Sans L" w:hAnsi="Nimbus Sans L"/>
        </w:rPr>
        <w:t>Salvo diversi accordi scritti.</w:t>
      </w:r>
    </w:p>
    <w:p>
      <w:pPr>
        <w:pStyle w:val="Normal"/>
        <w:jc w:val="left"/>
        <w:rPr>
          <w:rFonts w:ascii="Nimbus Sans L" w:hAnsi="Nimbus Sans L"/>
        </w:rPr>
      </w:pPr>
      <w:r>
        <w:rPr>
          <w:rFonts w:ascii="Nimbus Sans L" w:hAnsi="Nimbus Sans L"/>
        </w:rPr>
        <w:t>Sul sito web della Tabaccheria sarà evidenziata l'iniziativa nella home-page per tutta la sua durata. Eventuale anticipazione sarà indicata nella pagina dedicata agli “eventi in calendario” almeno sette giorni prima nel caso si abbia il materiale per farlo.</w:t>
      </w:r>
    </w:p>
    <w:p>
      <w:pPr>
        <w:pStyle w:val="Normal"/>
        <w:jc w:val="left"/>
        <w:rPr>
          <w:rFonts w:ascii="Nimbus Sans L" w:hAnsi="Nimbus Sans L"/>
        </w:rPr>
      </w:pPr>
      <w:r>
        <w:rPr>
          <w:rFonts w:ascii="Nimbus Sans L" w:hAnsi="Nimbus Sans L"/>
        </w:rPr>
        <w:t>Da ambo le parti non sarà richiesto compenso od onere ad alcun titolo per l'esposizione.</w:t>
      </w:r>
    </w:p>
    <w:p>
      <w:pPr>
        <w:pStyle w:val="Normal"/>
        <w:jc w:val="left"/>
        <w:rPr>
          <w:rFonts w:ascii="Nimbus Sans L" w:hAnsi="Nimbus Sans L"/>
        </w:rPr>
      </w:pPr>
      <w:r>
        <w:rPr>
          <w:rFonts w:ascii="Nimbus Sans L" w:hAnsi="Nimbus Sans L"/>
        </w:rPr>
        <w:t>Le opere verranno movimentate, trattate e tenute in esposizione con le dovute cure e precauzioni. Eventuali danni ad esse cagionate restano comunque a carico dell'artista ed è sua cura, nel caso lo ritenga necessario, assicurare le stesse.</w:t>
      </w:r>
    </w:p>
    <w:p>
      <w:pPr>
        <w:pStyle w:val="Normal"/>
        <w:jc w:val="left"/>
        <w:rPr>
          <w:rFonts w:ascii="Nimbus Sans L" w:hAnsi="Nimbus Sans L"/>
        </w:rPr>
      </w:pPr>
      <w:r>
        <w:rPr>
          <w:rFonts w:ascii="Nimbus Sans L" w:hAnsi="Nimbus Sans L"/>
        </w:rPr>
        <w:t>Eventuale materiale divulgativo, informativo o di contatto è a carico dell'artista. Gli addetti presenti nel locale offriranno ai frequentatori, che ne faranno richiesta tale materiale, e, dove e quando possibile, sarà reso liberamente fruibile.</w:t>
      </w:r>
    </w:p>
    <w:p>
      <w:pPr>
        <w:pStyle w:val="Normal"/>
        <w:jc w:val="left"/>
        <w:rPr/>
      </w:pPr>
      <w:r>
        <w:rPr>
          <w:rFonts w:ascii="Nimbus Sans L" w:hAnsi="Nimbus Sans L"/>
        </w:rPr>
        <w:t xml:space="preserve">È fatto obbligo di </w:t>
      </w:r>
      <w:r>
        <w:rPr>
          <w:rFonts w:ascii="Nimbus Sans L" w:hAnsi="Nimbus Sans L"/>
          <w:b/>
        </w:rPr>
        <w:t xml:space="preserve">versare </w:t>
      </w:r>
      <w:r>
        <w:rPr>
          <w:rFonts w:ascii="Nimbus Sans L" w:hAnsi="Nimbus Sans L"/>
          <w:b/>
        </w:rPr>
        <w:t>trenta</w:t>
      </w:r>
      <w:r>
        <w:rPr>
          <w:rFonts w:ascii="Nimbus Sans L" w:hAnsi="Nimbus Sans L"/>
          <w:b/>
        </w:rPr>
        <w:t xml:space="preserve"> euro (€</w:t>
      </w:r>
      <w:r>
        <w:rPr>
          <w:rFonts w:ascii="Nimbus Sans L" w:hAnsi="Nimbus Sans L"/>
          <w:b/>
        </w:rPr>
        <w:t>30</w:t>
      </w:r>
      <w:r>
        <w:rPr>
          <w:rFonts w:ascii="Nimbus Sans L" w:hAnsi="Nimbus Sans L"/>
          <w:b/>
        </w:rPr>
        <w:t>,00) per contributo spese di deposito legale del catalogo e gestione social</w:t>
      </w:r>
      <w:r>
        <w:rPr>
          <w:rFonts w:ascii="Nimbus Sans L" w:hAnsi="Nimbus Sans L"/>
        </w:rPr>
        <w:t>, prima dell'inizio dell'esposizione.</w:t>
      </w:r>
    </w:p>
    <w:p>
      <w:pPr>
        <w:pStyle w:val="Normal"/>
        <w:jc w:val="left"/>
        <w:rPr>
          <w:rFonts w:ascii="Nimbus Sans L" w:hAnsi="Nimbus Sans L"/>
        </w:rPr>
      </w:pPr>
      <w:r>
        <w:rPr>
          <w:rFonts w:ascii="Nimbus Sans L" w:hAnsi="Nimbus Sans L"/>
        </w:rPr>
        <w:t>Per l'acquisto del catalogo si vedano le indicazioni sul sito della tabaccheria.</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Nimbus Sans L" w:hAnsi="Nimbus Sans L"/>
        </w:rPr>
      </w:pPr>
      <w:r>
        <w:rPr>
          <w:rFonts w:ascii="Nimbus Sans L" w:hAnsi="Nimbus Sans L"/>
        </w:rPr>
        <w:t>Il tabaccaio</w:t>
        <w:tab/>
        <w:tab/>
        <w:tab/>
        <w:tab/>
        <w:tab/>
        <w:tab/>
        <w:t>L'artista</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Nimbus Sans L" w:hAnsi="Nimbus Sans L"/>
        </w:rPr>
      </w:pPr>
      <w:r>
        <w:rPr>
          <w:rFonts w:ascii="Nimbus Sans L" w:hAnsi="Nimbus Sans L"/>
        </w:rPr>
        <w:t>Manuel Frassinetti</w:t>
        <w:tab/>
        <w:tab/>
        <w:tab/>
        <w:tab/>
        <w:tab/>
        <w:t>_______________</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Nimbus Sans L" w:hAnsi="Nimbus Sans L"/>
        </w:rPr>
      </w:pPr>
      <w:r>
        <w:rPr>
          <w:rFonts w:ascii="Nimbus Sans L" w:hAnsi="Nimbus Sans L"/>
        </w:rPr>
        <w:t>Firma____________________</w:t>
        <w:tab/>
        <w:tab/>
        <w:tab/>
        <w:t>Firma__________________</w:t>
      </w:r>
    </w:p>
    <w:p>
      <w:pPr>
        <w:sectPr>
          <w:type w:val="nextPage"/>
          <w:pgSz w:w="11906" w:h="16838"/>
          <w:pgMar w:left="1133" w:right="1133" w:header="0" w:top="1133" w:footer="0" w:bottom="1133" w:gutter="0"/>
          <w:pgNumType w:fmt="decimal"/>
          <w:formProt w:val="false"/>
          <w:textDirection w:val="lrTb"/>
          <w:docGrid w:type="default" w:linePitch="600" w:charSpace="0"/>
        </w:sectPr>
      </w:pPr>
    </w:p>
    <w:p>
      <w:pPr>
        <w:pStyle w:val="Normal"/>
        <w:jc w:val="left"/>
        <w:rPr>
          <w:rFonts w:ascii="Nimbus Sans L" w:hAnsi="Nimbus Sans L" w:eastAsia="Liberation Sans" w:cs="Courier New"/>
          <w:color w:val="00000A"/>
          <w:sz w:val="24"/>
          <w:szCs w:val="24"/>
          <w:lang w:val="it-IT" w:eastAsia="zh-CN" w:bidi="hi-IN"/>
        </w:rPr>
      </w:pPr>
      <w:r>
        <w:rPr>
          <w:rFonts w:eastAsia="Liberation Sans" w:cs="Courier New" w:ascii="Nimbus Sans L" w:hAnsi="Nimbus Sans L"/>
          <w:color w:val="00000A"/>
          <w:sz w:val="24"/>
          <w:szCs w:val="24"/>
          <w:lang w:val="it-IT" w:eastAsia="zh-CN" w:bidi="hi-IN"/>
        </w:rPr>
      </w:r>
      <w:r>
        <w:br w:type="page"/>
      </w:r>
    </w:p>
    <w:p>
      <w:pPr>
        <w:pStyle w:val="Normal"/>
        <w:jc w:val="left"/>
        <w:rPr>
          <w:rFonts w:ascii="Nimbus Sans L" w:hAnsi="Nimbus Sans L" w:eastAsia="Liberation Sans" w:cs="Courier New"/>
          <w:color w:val="00000A"/>
          <w:sz w:val="24"/>
          <w:szCs w:val="24"/>
          <w:lang w:val="it-IT" w:eastAsia="zh-CN" w:bidi="hi-IN"/>
        </w:rPr>
      </w:pPr>
      <w:r>
        <w:rPr>
          <w:rFonts w:eastAsia="Liberation Sans" w:cs="Courier New" w:ascii="Nimbus Sans L" w:hAnsi="Nimbus Sans L"/>
          <w:color w:val="00000A"/>
          <w:sz w:val="24"/>
          <w:szCs w:val="24"/>
          <w:lang w:val="it-IT" w:eastAsia="zh-CN" w:bidi="hi-IN"/>
        </w:rPr>
      </w:r>
    </w:p>
    <w:p>
      <w:pPr>
        <w:sectPr>
          <w:type w:val="continuous"/>
          <w:pgSz w:w="11906" w:h="16838"/>
          <w:pgMar w:left="1133" w:right="1133" w:header="0" w:top="1133" w:footer="0" w:bottom="1133" w:gutter="0"/>
          <w:formProt w:val="false"/>
          <w:textDirection w:val="lrTb"/>
          <w:docGrid w:type="default" w:linePitch="600" w:charSpace="0"/>
        </w:sectPr>
      </w:pPr>
    </w:p>
    <w:p>
      <w:pPr>
        <w:pStyle w:val="NormalWeb"/>
        <w:spacing w:before="100" w:after="100"/>
        <w:jc w:val="center"/>
        <w:rPr/>
      </w:pPr>
      <w:r>
        <w:rPr>
          <w:b/>
          <w:sz w:val="28"/>
        </w:rPr>
        <w:t xml:space="preserve">Informativa ex art.13 D. Lgs. 196/2003 per il trattamento di dati sensibili e </w:t>
      </w:r>
    </w:p>
    <w:p>
      <w:pPr>
        <w:pStyle w:val="NormalWeb"/>
        <w:spacing w:before="100" w:after="100"/>
        <w:jc w:val="left"/>
        <w:rPr/>
      </w:pPr>
      <w:r>
        <w:rPr/>
        <w:t>Gentile Signore/a,</w:t>
      </w:r>
    </w:p>
    <w:p>
      <w:pPr>
        <w:pStyle w:val="NormalWeb"/>
        <w:spacing w:before="100" w:after="100"/>
        <w:jc w:val="both"/>
        <w:rPr/>
      </w:pPr>
      <w:r>
        <w:rPr/>
        <w:t>ai sensi del D.Lgs. 196/2003, sulla tutela delle persone e di altri soggetti rispetto al trattamento dei dati personali, il trattamento delle informazioni che La riguardano, sarà improntato ai principi di correttezza, liceità e trasparenza e tutelando la Sua riservatezza e i Suoi diritti.</w:t>
      </w:r>
    </w:p>
    <w:p>
      <w:pPr>
        <w:pStyle w:val="NormalWeb"/>
        <w:spacing w:before="100" w:after="100"/>
        <w:jc w:val="both"/>
        <w:rPr/>
      </w:pPr>
      <w:r>
        <w:rPr/>
        <w:t>Ai sensi dell'articolo 13 del predetto decreto, Le forniamo quindi le seguenti informazioni.</w:t>
      </w:r>
    </w:p>
    <w:p>
      <w:pPr>
        <w:pStyle w:val="NormalWeb"/>
        <w:spacing w:before="100" w:after="100"/>
        <w:jc w:val="both"/>
        <w:rPr/>
      </w:pPr>
      <w:r>
        <w:rPr/>
        <w:t>1. I dati da Lei forniti verranno trattati per le seguenti finalità: informativa via email di eventuali eventi a cui Lei potrà partecipare, promuovere gli eventi a cui partecipa anche fornendo dati a terzi.</w:t>
      </w:r>
    </w:p>
    <w:p>
      <w:pPr>
        <w:pStyle w:val="NormalWeb"/>
        <w:spacing w:before="100" w:after="100"/>
        <w:jc w:val="both"/>
        <w:rPr/>
      </w:pPr>
      <w:r>
        <w:rPr/>
        <w:t>2. Il trattamento sarà effettuato con le seguenti modalità: manuale e informatizzato.</w:t>
      </w:r>
    </w:p>
    <w:p>
      <w:pPr>
        <w:pStyle w:val="NormalWeb"/>
        <w:spacing w:before="100" w:after="100"/>
        <w:jc w:val="both"/>
        <w:rPr/>
      </w:pPr>
      <w:r>
        <w:rPr/>
        <w:t>3. Il conferimento dei dati è obbligatorio e l’eventuale rifiuto a fornire tali dati potrebbe comportare la mancata o parziale esecuzione del rapporto.</w:t>
      </w:r>
    </w:p>
    <w:p>
      <w:pPr>
        <w:pStyle w:val="NormalWeb"/>
        <w:spacing w:before="100" w:after="100"/>
        <w:jc w:val="both"/>
        <w:rPr/>
      </w:pPr>
      <w:r>
        <w:rPr/>
        <w:t>4. I dati saranno resi pubblici, ma solo quelli sufficienti al fine di mettere in contatto i possibili acquirenti con l'artista e quelli necessari a promuovere gli eventi a cui Lei partecipa</w:t>
      </w:r>
      <w:r>
        <w:rPr>
          <w:i/>
          <w:sz w:val="20"/>
        </w:rPr>
        <w:t>.</w:t>
      </w:r>
    </w:p>
    <w:p>
      <w:pPr>
        <w:pStyle w:val="NormalWeb"/>
        <w:spacing w:before="100" w:after="100"/>
        <w:jc w:val="both"/>
        <w:rPr/>
      </w:pPr>
      <w:r>
        <w:rPr/>
        <w:t>5. Il titolare del trattamento è Tabaccheria Vento di Manuel Frassinetti, via del Perugino 2/4, 41125 Modena.</w:t>
      </w:r>
    </w:p>
    <w:p>
      <w:pPr>
        <w:pStyle w:val="NormalWeb"/>
        <w:spacing w:before="100" w:after="100"/>
        <w:jc w:val="both"/>
        <w:rPr/>
      </w:pPr>
      <w:r>
        <w:rPr/>
        <w:t xml:space="preserve">6. Il responsabile del trattamento è Manuel Frassinetti </w:t>
      </w:r>
    </w:p>
    <w:p>
      <w:pPr>
        <w:pStyle w:val="NormaleWeb"/>
        <w:spacing w:before="100" w:after="100"/>
        <w:jc w:val="both"/>
        <w:rPr/>
      </w:pPr>
      <w:r>
        <w:rPr/>
        <w:t>7. il rappresentante del titolare nel territorio dello Stato è Manuel Frassinetti.</w:t>
      </w:r>
    </w:p>
    <w:p>
      <w:pPr>
        <w:pStyle w:val="Normal"/>
        <w:jc w:val="both"/>
        <w:rPr/>
      </w:pPr>
      <w:r>
        <w:rPr/>
        <w:t>8. In ogni momento potrà esercitare i Suoi diritti nei confronti del titolare del trattamento, ai sensi dell'articolo 7 del D.lgs.196/2003, che per Sua comodità riproduciamo integralmente:</w:t>
      </w:r>
    </w:p>
    <w:p>
      <w:pPr>
        <w:pStyle w:val="Normal"/>
        <w:jc w:val="both"/>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center"/>
        <w:rPr>
          <w:sz w:val="20"/>
          <w:u w:val="single"/>
        </w:rPr>
      </w:pPr>
      <w:r>
        <w:rPr>
          <w:sz w:val="20"/>
          <w:u w:val="single"/>
        </w:rPr>
        <w:t>Decreto Legislativo n.196/2003, Art. 7 - Diritto di accesso ai dati personali ed altri diritti</w:t>
      </w:r>
    </w:p>
    <w:p>
      <w:pPr>
        <w:pStyle w:val="Normal"/>
        <w:jc w:val="both"/>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both"/>
        <w:rPr>
          <w:sz w:val="20"/>
        </w:rPr>
      </w:pPr>
      <w:r>
        <w:rPr>
          <w:sz w:val="20"/>
        </w:rPr>
        <w:t>1. L'interessato ha diritto di ottenere la conferma dell'esistenza o meno di dati personali che lo riguardano, anche se non ancora registrati, e la loro comunicazione in forma intelligibile.</w:t>
      </w:r>
    </w:p>
    <w:p>
      <w:pPr>
        <w:pStyle w:val="Normal"/>
        <w:jc w:val="both"/>
        <w:rPr>
          <w:sz w:val="20"/>
        </w:rPr>
      </w:pPr>
      <w:r>
        <w:rPr>
          <w:sz w:val="20"/>
        </w:rPr>
        <w:t>2. L'interessato ha diritto di ottenere l'indicazione:</w:t>
      </w:r>
    </w:p>
    <w:p>
      <w:pPr>
        <w:pStyle w:val="Normal"/>
        <w:ind w:left="720" w:right="0" w:hanging="0"/>
        <w:jc w:val="both"/>
        <w:rPr>
          <w:sz w:val="20"/>
        </w:rPr>
      </w:pPr>
      <w:r>
        <w:rPr>
          <w:sz w:val="20"/>
        </w:rPr>
        <w:t>a) dell'origine dei dati personali;</w:t>
      </w:r>
    </w:p>
    <w:p>
      <w:pPr>
        <w:pStyle w:val="Normal"/>
        <w:ind w:left="720" w:right="0" w:hanging="0"/>
        <w:jc w:val="both"/>
        <w:rPr>
          <w:sz w:val="20"/>
        </w:rPr>
      </w:pPr>
      <w:r>
        <w:rPr>
          <w:sz w:val="20"/>
        </w:rPr>
        <w:t>b) delle finalità e modalità del trattamento;</w:t>
      </w:r>
    </w:p>
    <w:p>
      <w:pPr>
        <w:pStyle w:val="Normal"/>
        <w:ind w:left="720" w:right="0" w:hanging="0"/>
        <w:jc w:val="both"/>
        <w:rPr>
          <w:sz w:val="20"/>
        </w:rPr>
      </w:pPr>
      <w:r>
        <w:rPr>
          <w:sz w:val="20"/>
        </w:rPr>
        <w:t>c) della logica applicata in caso di trattamento effettuato con l'ausilio di strumenti elettronici;</w:t>
      </w:r>
    </w:p>
    <w:p>
      <w:pPr>
        <w:pStyle w:val="Normal"/>
        <w:ind w:left="720" w:right="0" w:hanging="0"/>
        <w:jc w:val="both"/>
        <w:rPr>
          <w:sz w:val="20"/>
        </w:rPr>
      </w:pPr>
      <w:r>
        <w:rPr>
          <w:sz w:val="20"/>
        </w:rPr>
        <w:t>d) degli estremi identificativi del titolare, dei responsabili e del rappresentante designato ai sensi dell'articolo 5, comma 2;</w:t>
      </w:r>
    </w:p>
    <w:p>
      <w:pPr>
        <w:pStyle w:val="Normal"/>
        <w:ind w:left="720" w:right="0" w:hanging="0"/>
        <w:jc w:val="both"/>
        <w:rPr>
          <w:sz w:val="20"/>
        </w:rPr>
      </w:pPr>
      <w:r>
        <w:rPr>
          <w:sz w:val="20"/>
        </w:rPr>
        <w:t>e) dei soggetti o delle categorie di soggetti ai quali i dati personali possono essere comunicati o che possono venirne a conoscenza in qualità di rappresentante designato nel territorio dello Stato, di responsabili o incaricati.</w:t>
      </w:r>
    </w:p>
    <w:p>
      <w:pPr>
        <w:pStyle w:val="Normal"/>
        <w:ind w:left="0" w:right="0" w:hanging="0"/>
        <w:jc w:val="both"/>
        <w:rPr>
          <w:sz w:val="20"/>
        </w:rPr>
      </w:pPr>
      <w:r>
        <w:rPr>
          <w:sz w:val="20"/>
        </w:rPr>
        <w:t>3. L'interessato ha diritto di ottenere:</w:t>
      </w:r>
    </w:p>
    <w:p>
      <w:pPr>
        <w:pStyle w:val="Normal"/>
        <w:ind w:left="720" w:right="0" w:hanging="0"/>
        <w:jc w:val="both"/>
        <w:rPr>
          <w:sz w:val="20"/>
        </w:rPr>
      </w:pPr>
      <w:r>
        <w:rPr>
          <w:sz w:val="20"/>
        </w:rPr>
        <w:t>a)  l'aggiornamento, la rettificazione ovvero, quando vi ha interesse, l'integrazione dei dati;</w:t>
      </w:r>
    </w:p>
    <w:p>
      <w:pPr>
        <w:pStyle w:val="Normal"/>
        <w:ind w:left="720" w:right="0" w:hanging="0"/>
        <w:jc w:val="both"/>
        <w:rPr>
          <w:sz w:val="20"/>
        </w:rPr>
      </w:pPr>
      <w:r>
        <w:rPr>
          <w:sz w:val="20"/>
        </w:rPr>
        <w:t>b) la cancellazione, la trasformazione in forma anonima o il blocco dei dati trattati in violazione di legge, compresi quelli di cui non è necessaria la conservazione in relazione agli scopi per i quali i dati sono stati raccolti o successivamente trattati;</w:t>
      </w:r>
    </w:p>
    <w:p>
      <w:pPr>
        <w:pStyle w:val="Normal"/>
        <w:ind w:left="720" w:right="0" w:hanging="0"/>
        <w:jc w:val="both"/>
        <w:rPr>
          <w:sz w:val="20"/>
        </w:rPr>
      </w:pPr>
      <w:r>
        <w:rPr>
          <w:sz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pPr>
        <w:pStyle w:val="Normal"/>
        <w:jc w:val="both"/>
        <w:rPr>
          <w:sz w:val="20"/>
        </w:rPr>
      </w:pPr>
      <w:r>
        <w:rPr>
          <w:sz w:val="20"/>
        </w:rPr>
        <w:t>4. L'interessato ha diritto di opporsi, in tutto o in parte:</w:t>
      </w:r>
    </w:p>
    <w:p>
      <w:pPr>
        <w:pStyle w:val="Normal"/>
        <w:ind w:left="720" w:right="0" w:hanging="0"/>
        <w:jc w:val="both"/>
        <w:rPr>
          <w:sz w:val="20"/>
        </w:rPr>
      </w:pPr>
      <w:r>
        <w:rPr>
          <w:sz w:val="20"/>
        </w:rPr>
        <w:t>a) per motivi legittimi al trattamento dei dati personali che lo riguardano, ancorché pertinenti allo scopo della raccolta;</w:t>
      </w:r>
    </w:p>
    <w:p>
      <w:pPr>
        <w:pStyle w:val="Normal"/>
        <w:ind w:left="720" w:right="0" w:hanging="0"/>
        <w:jc w:val="both"/>
        <w:rPr>
          <w:sz w:val="20"/>
        </w:rPr>
      </w:pPr>
      <w:r>
        <w:rPr>
          <w:sz w:val="20"/>
        </w:rPr>
        <w:t>b) al trattamento di dati personali che lo riguardano a fini di invio di materiale pubblicitario o di vendita diretta o per il compimento di ricerche di mercato o di comunicazione commerciale.</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sz w:val="24"/>
          <w:lang w:val="it-IT"/>
        </w:rPr>
      </w:pPr>
      <w:r>
        <w:rPr>
          <w:sz w:val="24"/>
          <w:lang w:val="it-IT"/>
        </w:rPr>
        <w:t>Luogo ........................... Data .................................</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pPr>
      <w:r>
        <w:rPr/>
        <w:t>Nome ....................................... Cognome ...........................................</w:t>
      </w:r>
    </w:p>
    <w:p>
      <w:pPr>
        <w:pStyle w:val="Normal"/>
        <w:jc w:val="center"/>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pPr>
      <w:r>
        <w:rPr/>
        <w:t xml:space="preserve">Il/La sottoscritto/a, acquisite le informazioni fornite dal titolare del trattamento ai sensi dell'articolo 13 del D.Lgs. 196/2003, l'interessato: </w:t>
      </w:r>
    </w:p>
    <w:p>
      <w:pPr>
        <w:pStyle w:val="Normal"/>
        <w:jc w:val="left"/>
        <w:rPr/>
      </w:pPr>
      <w:r>
        <w:rPr/>
      </w:r>
    </w:p>
    <w:p>
      <w:pPr>
        <w:pStyle w:val="Normal"/>
        <w:jc w:val="left"/>
        <w:rPr/>
      </w:pPr>
      <w:r>
        <w:rPr/>
        <w:t>- presta il suo consenso al trattamento dei dati personali per i fini indicati nella suddetta informativa</w:t>
      </w:r>
      <w:r>
        <w:rPr>
          <w:i/>
          <w:sz w:val="20"/>
        </w:rPr>
        <w:t xml:space="preserve">? </w:t>
        <w:tab/>
        <w:tab/>
      </w:r>
      <w:r>
        <w:rPr/>
        <w:t>Do il consenso                      Nego il consenso  </w:t>
      </w:r>
    </w:p>
    <w:p>
      <w:pPr>
        <w:pStyle w:val="Normal"/>
        <w:jc w:val="left"/>
        <w:rPr/>
      </w:pPr>
      <w:r>
        <w:rPr/>
      </w:r>
    </w:p>
    <w:p>
      <w:pPr>
        <w:pStyle w:val="Normal"/>
        <w:jc w:val="left"/>
        <w:rPr/>
      </w:pPr>
      <w:r>
        <w:rPr/>
        <w:t xml:space="preserve">- presta il suo consenso per la comunicazione dei dati personali per le finalità ed ai soggetti indicati nell'informativa? </w:t>
        <w:tab/>
        <w:t>Do il consenso                      Nego il consenso  </w:t>
      </w:r>
    </w:p>
    <w:p>
      <w:pPr>
        <w:pStyle w:val="Normal"/>
        <w:jc w:val="left"/>
        <w:rPr/>
      </w:pPr>
      <w:r>
        <w:rPr/>
      </w:r>
    </w:p>
    <w:p>
      <w:pPr>
        <w:pStyle w:val="Normal"/>
        <w:jc w:val="left"/>
        <w:rPr/>
      </w:pPr>
      <w:r>
        <w:rPr/>
        <w:t>- presta il suo consenso per la diffusione dei dati personali per le finalità e nell'ambito indicato nell'informativa?</w:t>
      </w:r>
    </w:p>
    <w:p>
      <w:pPr>
        <w:pStyle w:val="Normal"/>
        <w:jc w:val="left"/>
        <w:rPr/>
      </w:pPr>
      <w:r>
        <w:rPr/>
        <w:tab/>
        <w:tab/>
        <w:t xml:space="preserve"> </w:t>
        <w:tab/>
        <w:t>Do il consenso                      Nego il consenso  </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pPr>
      <w:r>
        <w:rPr/>
        <w:t>Firma leggibile  ....................................................................................</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center"/>
        <w:rPr>
          <w:sz w:val="20"/>
          <w:u w:val="single"/>
        </w:rPr>
      </w:pPr>
      <w:r>
        <w:rPr>
          <w:sz w:val="20"/>
          <w:u w:val="single"/>
        </w:rPr>
        <w:t>Decreto Legislativo n.196/2003,</w:t>
      </w:r>
    </w:p>
    <w:p>
      <w:pPr>
        <w:pStyle w:val="Normal"/>
        <w:jc w:val="center"/>
        <w:rPr/>
      </w:pPr>
      <w:r>
        <w:rPr>
          <w:sz w:val="20"/>
          <w:u w:val="single"/>
        </w:rPr>
        <w:t xml:space="preserve">Art. 24 </w:t>
      </w:r>
      <w:r>
        <w:rPr>
          <w:i/>
          <w:sz w:val="20"/>
          <w:u w:val="single"/>
        </w:rPr>
        <w:t>- Casi nei quali può essere effettuato il trattamento senza consenso</w:t>
      </w:r>
    </w:p>
    <w:p>
      <w:pPr>
        <w:pStyle w:val="Normal"/>
        <w:jc w:val="left"/>
        <w:rPr>
          <w:rFonts w:ascii="Liberation Serif" w:hAnsi="Liberation Serif" w:eastAsia="Liberation Sans" w:cs="Courier New"/>
          <w:color w:val="00000A"/>
          <w:sz w:val="24"/>
          <w:szCs w:val="24"/>
          <w:lang w:val="it-IT" w:eastAsia="zh-CN" w:bidi="hi-IN"/>
        </w:rPr>
      </w:pPr>
      <w:r>
        <w:rPr>
          <w:rFonts w:eastAsia="Liberation Sans" w:cs="Courier New"/>
          <w:color w:val="00000A"/>
          <w:sz w:val="24"/>
          <w:szCs w:val="24"/>
          <w:lang w:val="it-IT" w:eastAsia="zh-CN" w:bidi="hi-IN"/>
        </w:rPr>
      </w:r>
    </w:p>
    <w:p>
      <w:pPr>
        <w:pStyle w:val="Normal"/>
        <w:jc w:val="left"/>
        <w:rPr>
          <w:sz w:val="20"/>
        </w:rPr>
      </w:pPr>
      <w:r>
        <w:rPr>
          <w:sz w:val="20"/>
        </w:rPr>
        <w:t>1. Il consenso non è richiesto, oltre che nei casi previsti nella Parte II, quando il trattamento:</w:t>
      </w:r>
    </w:p>
    <w:p>
      <w:pPr>
        <w:pStyle w:val="Normal"/>
        <w:jc w:val="left"/>
        <w:rPr>
          <w:sz w:val="20"/>
        </w:rPr>
      </w:pPr>
      <w:r>
        <w:rPr>
          <w:sz w:val="20"/>
        </w:rPr>
        <w:t>a) è necessario per adempiere ad un obbligo previsto dalla legge, da un regolamento o dalla normativa comunitaria;</w:t>
      </w:r>
    </w:p>
    <w:p>
      <w:pPr>
        <w:pStyle w:val="Normal"/>
        <w:jc w:val="left"/>
        <w:rPr>
          <w:sz w:val="20"/>
        </w:rPr>
      </w:pPr>
      <w:r>
        <w:rPr>
          <w:sz w:val="20"/>
        </w:rPr>
        <w:t>b) è necessario per eseguire obblighi derivanti da un contratto del quale è parte l'interessato o per adempiere, prima della conclusione del contratto, a specifiche richieste dell'interessato;</w:t>
      </w:r>
    </w:p>
    <w:p>
      <w:pPr>
        <w:pStyle w:val="Normal"/>
        <w:jc w:val="left"/>
        <w:rPr>
          <w:sz w:val="20"/>
        </w:rPr>
      </w:pPr>
      <w:r>
        <w:rPr>
          <w:sz w:val="20"/>
        </w:rPr>
        <w:t>c) riguarda dati provenienti da pubblici registri, elenchi, atti o documenti conoscibili da chiunque, fermi restando i limiti e le modalità che le leggi, i regolamenti o la normativa comunitaria stabiliscono per la conoscibilità e pubblicità dei dati;</w:t>
      </w:r>
    </w:p>
    <w:p>
      <w:pPr>
        <w:pStyle w:val="Normal"/>
        <w:jc w:val="left"/>
        <w:rPr>
          <w:sz w:val="20"/>
        </w:rPr>
      </w:pPr>
      <w:r>
        <w:rPr>
          <w:sz w:val="20"/>
        </w:rPr>
        <w:t>d) riguarda dati relativi allo svolgimento di attività economiche, trattati nel rispetto della vigente normativa in materia di segreto aziendale e industriale;</w:t>
      </w:r>
    </w:p>
    <w:p>
      <w:pPr>
        <w:pStyle w:val="Normal"/>
        <w:jc w:val="left"/>
        <w:rPr>
          <w:sz w:val="20"/>
        </w:rPr>
      </w:pPr>
      <w:r>
        <w:rPr>
          <w:sz w:val="20"/>
        </w:rPr>
        <w:t>e) è necessario per la salvaguardia della vita o dell'incolumità fisica di un terzo. Se la medesima finalità riguarda l'interessato e quest'ultimo non può prestare il proprio consenso per impossibilità fisica, per incapacità di agire o per incapacità di intendere o di volere, il consenso è manifestato da chi esercita legalmente la potestà, ovvero da un prossimo congiunto, da un familiare, da un convivente o, in loro assenza, dal responsabile della struttura presso cui dimora l'interessato. Si applica la disposizione di cui all'articolo 82, comma 2;</w:t>
      </w:r>
    </w:p>
    <w:p>
      <w:pPr>
        <w:pStyle w:val="Normal"/>
        <w:jc w:val="left"/>
        <w:rPr>
          <w:sz w:val="20"/>
        </w:rPr>
      </w:pPr>
      <w:r>
        <w:rPr>
          <w:sz w:val="20"/>
        </w:rPr>
        <w:t>f) con esclusione della diffusione, è necessario ai fini dello svolgimento delle investigazioni difensive di cui alla legge 7 dicembre 2000, n. 397, o, comunque, per far valere o difendere un diritto in sede giudiziaria, sempre che i dati siano trattati esclusivamente per tali finalità e per il periodo strettamente necessario al loro perseguimento, nel rispetto della vigente normativa in materia di segreto aziendale e industriale;</w:t>
      </w:r>
    </w:p>
    <w:p>
      <w:pPr>
        <w:pStyle w:val="Normal"/>
        <w:jc w:val="left"/>
        <w:rPr>
          <w:sz w:val="20"/>
        </w:rPr>
      </w:pPr>
      <w:r>
        <w:rPr>
          <w:sz w:val="20"/>
        </w:rPr>
        <w:t>g) con esclusione della diffusione, è necessario, nei casi individuati dal Garante sulla base dei principi sanciti dalla legge, per perseguire un legittimo interesse del titolare o di un terzo destinatario dei dati, anche in riferimento all'attività di gruppi bancari e di società controllate o collegate, qualora non prevalgano i diritti e le libertà fondamentali, la dignità o un legittimo interesse dell'interessato;</w:t>
      </w:r>
    </w:p>
    <w:p>
      <w:pPr>
        <w:pStyle w:val="Normal"/>
        <w:jc w:val="left"/>
        <w:rPr>
          <w:sz w:val="20"/>
        </w:rPr>
      </w:pPr>
      <w:r>
        <w:rPr>
          <w:sz w:val="20"/>
        </w:rPr>
        <w:t>h) con esclusione della comunicazione all'esterno e della diffusione, è effettuato da associazioni, enti od organismi senza scopo di lucro, anche non riconosciuti, in riferimento a soggetti che hanno con essi contatti regolari o ad aderenti, per il perseguimento di scopi determinati e legittimi individuati dall'atto costitutivo, dallo statuto o dal contratto collettivo, e con modalità di utilizzo previste espressamente con determinazione resa nota agli interessati all'atto dell'informativa ai sensi dell'articolo 13;</w:t>
      </w:r>
    </w:p>
    <w:p>
      <w:pPr>
        <w:pStyle w:val="Normal"/>
        <w:jc w:val="left"/>
        <w:rPr>
          <w:sz w:val="20"/>
        </w:rPr>
      </w:pPr>
      <w:r>
        <w:rPr>
          <w:sz w:val="20"/>
        </w:rPr>
        <w:t>i) è necessario, in conformità ai rispettivi codici di deontologia di cui all'allegato A), per esclusivi scopi scientifici o statistici, ovvero per esclusivi scopi storici presso archivi privati dichiarati di notevole interesse storico ai sensi dell'articolo 6, comma 2, del decreto legislativo 29 ottobre 1999, n. 490, di approvazione del testo unico in materia di beni culturali e ambientali o, secondo quanto previsto dai medesimi codici, presso altri archivi privati.</w:t>
      </w:r>
    </w:p>
    <w:p>
      <w:pPr>
        <w:pStyle w:val="Normal"/>
        <w:jc w:val="left"/>
        <w:rPr/>
      </w:pPr>
      <w:r>
        <w:rPr/>
      </w:r>
    </w:p>
    <w:sectPr>
      <w:type w:val="continuous"/>
      <w:pgSz w:w="11906" w:h="16838"/>
      <w:pgMar w:left="1133" w:right="1133" w:header="0" w:top="1133" w:footer="0" w:bottom="1133" w:gutter="0"/>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Nimbus Sans L">
    <w:altName w:val="Arial"/>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kern w:val="2"/>
        <w:szCs w:val="24"/>
        <w:lang w:val="it-IT"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Liberation Sans" w:cs="Courier New"/>
      <w:color w:val="00000A"/>
      <w:kern w:val="2"/>
      <w:sz w:val="24"/>
      <w:szCs w:val="24"/>
      <w:lang w:val="it-IT" w:eastAsia="zh-CN" w:bidi="hi-IN"/>
    </w:rPr>
  </w:style>
  <w:style w:type="paragraph" w:styleId="Titolo1">
    <w:name w:val="Heading 1"/>
    <w:basedOn w:val="Titolo"/>
    <w:qFormat/>
    <w:pPr>
      <w:spacing w:before="440" w:after="60"/>
    </w:pPr>
    <w:rPr>
      <w:rFonts w:ascii="Liberation Sans" w:hAnsi="Liberation Sans"/>
      <w:b/>
      <w:sz w:val="34"/>
    </w:rPr>
  </w:style>
  <w:style w:type="paragraph" w:styleId="Titolo2">
    <w:name w:val="Heading 2"/>
    <w:basedOn w:val="Titolo"/>
    <w:qFormat/>
    <w:pPr>
      <w:spacing w:before="440" w:after="60"/>
    </w:pPr>
    <w:rPr>
      <w:rFonts w:ascii="Liberation Sans" w:hAnsi="Liberation Sans"/>
      <w:b/>
      <w:sz w:val="28"/>
    </w:rPr>
  </w:style>
  <w:style w:type="paragraph" w:styleId="Titolo3">
    <w:name w:val="Heading 3"/>
    <w:basedOn w:val="Titolo"/>
    <w:qFormat/>
    <w:pPr>
      <w:spacing w:before="440" w:after="60"/>
    </w:pPr>
    <w:rPr>
      <w:rFonts w:ascii="Liberation Sans" w:hAnsi="Liberation Sans"/>
      <w:b/>
      <w:sz w:val="24"/>
    </w:rPr>
  </w:style>
  <w:style w:type="paragraph" w:styleId="Titolo4">
    <w:name w:val="Heading 4"/>
    <w:basedOn w:val="Titolo"/>
    <w:qFormat/>
    <w:pPr>
      <w:spacing w:before="440" w:after="60"/>
    </w:pPr>
    <w:rPr>
      <w:rFonts w:ascii="Liberation Sans" w:hAnsi="Liberation Sans"/>
      <w:b/>
      <w:sz w:val="24"/>
    </w:rPr>
  </w:style>
  <w:style w:type="character" w:styleId="Richiamoallanotadichiusura">
    <w:name w:val="Richiamo alla nota di chiusura"/>
    <w:rPr>
      <w:sz w:val="20"/>
      <w:vertAlign w:val="superscript"/>
    </w:rPr>
  </w:style>
  <w:style w:type="character" w:styleId="Richiamoallanotaapidipagina">
    <w:name w:val="Richiamo alla nota a piè di pagina"/>
    <w:rPr>
      <w:sz w:val="20"/>
      <w:vertAlign w:val="superscript"/>
    </w:rPr>
  </w:style>
  <w:style w:type="paragraph" w:styleId="Titolo">
    <w:name w:val="Titolo"/>
    <w:basedOn w:val="Normal"/>
    <w:next w:val="Corpodeltesto"/>
    <w:qFormat/>
    <w:pPr>
      <w:keepNext w:val="true"/>
      <w:spacing w:before="240" w:after="120"/>
    </w:pPr>
    <w:rPr>
      <w:rFonts w:ascii="Liberation Sans" w:hAnsi="Liberation Sans" w:eastAsia="Droid Sans Fallback" w:cs="Free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widowControl w:val="false"/>
      <w:suppressAutoHyphens w:val="true"/>
      <w:bidi w:val="0"/>
      <w:spacing w:before="0" w:after="120"/>
      <w:jc w:val="left"/>
    </w:pPr>
    <w:rPr>
      <w:rFonts w:ascii="Liberation Serif" w:hAnsi="Liberation Serif" w:eastAsia="Droid Sans Fallback" w:cs="FreeSans"/>
      <w:color w:val="00000A"/>
      <w:sz w:val="24"/>
      <w:szCs w:val="24"/>
      <w:lang w:val="it-IT" w:eastAsia="zh-CN" w:bidi="hi-IN"/>
    </w:rPr>
  </w:style>
  <w:style w:type="paragraph" w:styleId="Didascalia">
    <w:name w:val="Caption"/>
    <w:basedOn w:val="Normal"/>
    <w:qFormat/>
    <w:pPr>
      <w:suppressLineNumbers/>
      <w:spacing w:before="120" w:after="120"/>
    </w:pPr>
    <w:rPr>
      <w:rFonts w:ascii="Liberation Serif" w:hAnsi="Liberation Serif" w:cs="FreeSans"/>
      <w:i/>
      <w:iCs/>
      <w:sz w:val="24"/>
      <w:szCs w:val="24"/>
      <w:lang w:val="it-IT"/>
    </w:rPr>
  </w:style>
  <w:style w:type="paragraph" w:styleId="Indice">
    <w:name w:val="Indice"/>
    <w:basedOn w:val="Normal"/>
    <w:qFormat/>
    <w:pPr>
      <w:suppressLineNumbers/>
    </w:pPr>
    <w:rPr>
      <w:rFonts w:ascii="Liberation Serif" w:hAnsi="Liberation Serif" w:cs="FreeSans"/>
      <w:sz w:val="24"/>
      <w:lang w:val="it-IT"/>
    </w:rPr>
  </w:style>
  <w:style w:type="paragraph" w:styleId="ArrowheadList">
    <w:name w:val="Arrowhead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BlockText">
    <w:name w:val="Block Text"/>
    <w:qFormat/>
    <w:pPr>
      <w:widowControl w:val="false"/>
      <w:suppressAutoHyphens w:val="true"/>
      <w:overflowPunct w:val="false"/>
      <w:bidi w:val="0"/>
      <w:spacing w:before="0" w:after="120"/>
      <w:ind w:left="1440" w:right="1440" w:hanging="0"/>
      <w:jc w:val="left"/>
    </w:pPr>
    <w:rPr>
      <w:rFonts w:ascii="Liberation Serif" w:hAnsi="Liberation Serif" w:eastAsia="Droid Sans Fallback" w:cs="FreeSans"/>
      <w:color w:val="00000A"/>
      <w:kern w:val="2"/>
      <w:sz w:val="24"/>
      <w:szCs w:val="24"/>
      <w:lang w:val="it-IT" w:eastAsia="zh-CN" w:bidi="hi-IN"/>
    </w:rPr>
  </w:style>
  <w:style w:type="paragraph" w:styleId="BoxList">
    <w:name w:val="Box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BulletList">
    <w:name w:val="Bullet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ChapterHeading">
    <w:name w:val="Chapter Heading"/>
    <w:qFormat/>
    <w:pPr>
      <w:widowControl w:val="false"/>
      <w:tabs>
        <w:tab w:val="clear" w:pos="720"/>
        <w:tab w:val="left" w:pos="1584" w:leader="none"/>
      </w:tabs>
      <w:suppressAutoHyphens w:val="true"/>
      <w:overflowPunct w:val="false"/>
      <w:bidi w:val="0"/>
      <w:spacing w:before="0" w:after="0"/>
      <w:jc w:val="left"/>
    </w:pPr>
    <w:rPr>
      <w:rFonts w:ascii="Liberation Serif" w:hAnsi="Liberation Serif" w:eastAsia="Droid Sans Fallback" w:cs="FreeSans"/>
      <w:color w:val="00000A"/>
      <w:kern w:val="2"/>
      <w:sz w:val="24"/>
      <w:szCs w:val="24"/>
      <w:lang w:val="it-IT" w:eastAsia="zh-CN" w:bidi="hi-IN"/>
    </w:rPr>
  </w:style>
  <w:style w:type="paragraph" w:styleId="Indice1">
    <w:name w:val="TOC 1"/>
    <w:basedOn w:val="Normal"/>
    <w:pPr>
      <w:ind w:left="720" w:right="0" w:hanging="431"/>
    </w:pPr>
    <w:rPr/>
  </w:style>
  <w:style w:type="paragraph" w:styleId="Indice2">
    <w:name w:val="TOC 2"/>
    <w:basedOn w:val="Normal"/>
    <w:pPr>
      <w:ind w:left="1440" w:right="0" w:hanging="431"/>
    </w:pPr>
    <w:rPr/>
  </w:style>
  <w:style w:type="paragraph" w:styleId="Indice3">
    <w:name w:val="TOC 3"/>
    <w:basedOn w:val="Normal"/>
    <w:pPr>
      <w:ind w:left="2160" w:right="0" w:hanging="431"/>
    </w:pPr>
    <w:rPr/>
  </w:style>
  <w:style w:type="paragraph" w:styleId="Indice4">
    <w:name w:val="TOC 4"/>
    <w:basedOn w:val="Normal"/>
    <w:pPr>
      <w:ind w:left="2880" w:right="0" w:hanging="431"/>
    </w:pPr>
    <w:rPr/>
  </w:style>
  <w:style w:type="paragraph" w:styleId="ContentsHeader">
    <w:name w:val="Contents Header"/>
    <w:qFormat/>
    <w:pPr>
      <w:widowControl w:val="false"/>
      <w:suppressAutoHyphens w:val="true"/>
      <w:overflowPunct w:val="false"/>
      <w:bidi w:val="0"/>
      <w:spacing w:before="240" w:after="120"/>
      <w:jc w:val="center"/>
    </w:pPr>
    <w:rPr>
      <w:rFonts w:ascii="Liberation Sans" w:hAnsi="Liberation Sans" w:eastAsia="Droid Sans Fallback" w:cs="FreeSans"/>
      <w:b/>
      <w:color w:val="00000A"/>
      <w:kern w:val="2"/>
      <w:sz w:val="32"/>
      <w:szCs w:val="24"/>
      <w:lang w:val="it-IT" w:eastAsia="zh-CN" w:bidi="hi-IN"/>
    </w:rPr>
  </w:style>
  <w:style w:type="paragraph" w:styleId="Corpotesto">
    <w:name w:val="Corpo testo"/>
    <w:qFormat/>
    <w:pPr>
      <w:widowControl w:val="false"/>
      <w:suppressAutoHyphens w:val="true"/>
      <w:overflowPunct w:val="false"/>
      <w:bidi w:val="0"/>
      <w:spacing w:before="0" w:after="120"/>
      <w:jc w:val="left"/>
    </w:pPr>
    <w:rPr>
      <w:rFonts w:ascii="Liberation Serif" w:hAnsi="Liberation Serif" w:eastAsia="Droid Sans Fallback" w:cs="FreeSans"/>
      <w:color w:val="00000A"/>
      <w:kern w:val="2"/>
      <w:sz w:val="24"/>
      <w:szCs w:val="24"/>
      <w:lang w:val="it-IT" w:eastAsia="zh-CN" w:bidi="hi-IN"/>
    </w:rPr>
  </w:style>
  <w:style w:type="paragraph" w:styleId="DashedList">
    <w:name w:val="Dashed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DiamondList">
    <w:name w:val="Diamond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Notadichiusura">
    <w:name w:val="Endnote Text"/>
    <w:basedOn w:val="Normal"/>
    <w:pPr>
      <w:ind w:left="288" w:right="0" w:hanging="288"/>
    </w:pPr>
    <w:rPr/>
  </w:style>
  <w:style w:type="paragraph" w:styleId="EndnoteSymbol">
    <w:name w:val="Endnote Symbol"/>
    <w:basedOn w:val="Normal"/>
    <w:qFormat/>
    <w:pPr/>
    <w:rPr/>
  </w:style>
  <w:style w:type="paragraph" w:styleId="Notaapidipagina">
    <w:name w:val="Footnote Text"/>
    <w:basedOn w:val="Normal"/>
    <w:pPr>
      <w:ind w:left="288" w:right="0" w:hanging="288"/>
    </w:pPr>
    <w:rPr>
      <w:sz w:val="20"/>
    </w:rPr>
  </w:style>
  <w:style w:type="paragraph" w:styleId="HandList">
    <w:name w:val="Hand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HeartList">
    <w:name w:val="Heart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ImpliesList">
    <w:name w:val="Implies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Intestazioneepidipagina">
    <w:name w:val="Intestazione e piè di pagina"/>
    <w:basedOn w:val="Normal"/>
    <w:qFormat/>
    <w:pPr/>
    <w:rPr/>
  </w:style>
  <w:style w:type="paragraph" w:styleId="Intestazione">
    <w:name w:val="Header"/>
    <w:basedOn w:val="Normal"/>
    <w:pPr>
      <w:keepNext w:val="true"/>
      <w:spacing w:before="240" w:after="120"/>
    </w:pPr>
    <w:rPr>
      <w:rFonts w:ascii="Liberation Sans" w:hAnsi="Liberation Sans"/>
      <w:sz w:val="28"/>
      <w:lang w:val="it-IT"/>
    </w:rPr>
  </w:style>
  <w:style w:type="paragraph" w:styleId="LowerCaseList">
    <w:name w:val="Lower Case List"/>
    <w:qFormat/>
    <w:pPr>
      <w:widowControl w:val="false"/>
      <w:suppressAutoHyphens w:val="true"/>
      <w:overflowPunct w:val="false"/>
      <w:bidi w:val="0"/>
      <w:spacing w:before="0" w:after="0"/>
      <w:ind w:left="720" w:right="0" w:hanging="431"/>
      <w:jc w:val="left"/>
    </w:pPr>
    <w:rPr>
      <w:rFonts w:ascii="Liberation Serif" w:hAnsi="Liberation Serif" w:eastAsia="Droid Sans Fallback" w:cs="FreeSans"/>
      <w:color w:val="00000A"/>
      <w:kern w:val="2"/>
      <w:sz w:val="24"/>
      <w:szCs w:val="24"/>
      <w:lang w:val="it-IT" w:eastAsia="zh-CN" w:bidi="hi-IN"/>
    </w:rPr>
  </w:style>
  <w:style w:type="paragraph" w:styleId="LowerRomanList">
    <w:name w:val="Lower Roman List"/>
    <w:basedOn w:val="Normal"/>
    <w:qFormat/>
    <w:pPr>
      <w:ind w:left="720" w:right="0" w:hanging="431"/>
    </w:pPr>
    <w:rPr/>
  </w:style>
  <w:style w:type="paragraph" w:styleId="NormalWeb">
    <w:name w:val="Normal (Web)"/>
    <w:qFormat/>
    <w:pPr>
      <w:widowControl w:val="false"/>
      <w:suppressAutoHyphens w:val="true"/>
      <w:overflowPunct w:val="false"/>
      <w:bidi w:val="0"/>
      <w:spacing w:before="100" w:after="100"/>
      <w:jc w:val="left"/>
    </w:pPr>
    <w:rPr>
      <w:rFonts w:ascii="Liberation Serif" w:hAnsi="Liberation Serif" w:eastAsia="Droid Sans Fallback" w:cs="FreeSans"/>
      <w:color w:val="00000A"/>
      <w:kern w:val="2"/>
      <w:sz w:val="24"/>
      <w:szCs w:val="24"/>
      <w:lang w:val="it-IT" w:eastAsia="zh-CN" w:bidi="hi-IN"/>
    </w:rPr>
  </w:style>
  <w:style w:type="paragraph" w:styleId="NormaleWeb">
    <w:name w:val="Normale (Web)"/>
    <w:qFormat/>
    <w:pPr>
      <w:widowControl w:val="false"/>
      <w:suppressAutoHyphens w:val="true"/>
      <w:overflowPunct w:val="false"/>
      <w:bidi w:val="0"/>
      <w:spacing w:before="100" w:after="100"/>
      <w:jc w:val="left"/>
    </w:pPr>
    <w:rPr>
      <w:rFonts w:ascii="Liberation Serif" w:hAnsi="Liberation Serif" w:eastAsia="Droid Sans Fallback" w:cs="FreeSans"/>
      <w:color w:val="00000A"/>
      <w:kern w:val="2"/>
      <w:sz w:val="24"/>
      <w:szCs w:val="24"/>
      <w:lang w:val="it-IT" w:eastAsia="zh-CN" w:bidi="hi-IN"/>
    </w:rPr>
  </w:style>
  <w:style w:type="paragraph" w:styleId="NumberedHeading1">
    <w:name w:val="Numbered Heading 1"/>
    <w:basedOn w:val="Titolo1"/>
    <w:qFormat/>
    <w:pPr>
      <w:tabs>
        <w:tab w:val="clear" w:pos="720"/>
        <w:tab w:val="left" w:pos="431" w:leader="none"/>
      </w:tabs>
    </w:pPr>
    <w:rPr/>
  </w:style>
  <w:style w:type="paragraph" w:styleId="NumberedHeading2">
    <w:name w:val="Numbered Heading 2"/>
    <w:basedOn w:val="Titolo2"/>
    <w:qFormat/>
    <w:pPr>
      <w:tabs>
        <w:tab w:val="clear" w:pos="720"/>
        <w:tab w:val="left" w:pos="431" w:leader="none"/>
      </w:tabs>
    </w:pPr>
    <w:rPr/>
  </w:style>
  <w:style w:type="paragraph" w:styleId="NumberedHeading3">
    <w:name w:val="Numbered Heading 3"/>
    <w:basedOn w:val="Titolo3"/>
    <w:qFormat/>
    <w:pPr>
      <w:tabs>
        <w:tab w:val="clear" w:pos="720"/>
        <w:tab w:val="left" w:pos="431" w:leader="none"/>
      </w:tabs>
    </w:pPr>
    <w:rPr/>
  </w:style>
  <w:style w:type="paragraph" w:styleId="NumberedList">
    <w:name w:val="Numbered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PlainText">
    <w:name w:val="Plain Text"/>
    <w:basedOn w:val="Normal"/>
    <w:qFormat/>
    <w:pPr/>
    <w:rPr>
      <w:rFonts w:ascii="Courier New" w:hAnsi="Courier New"/>
    </w:rPr>
  </w:style>
  <w:style w:type="paragraph" w:styleId="SectionHeading">
    <w:name w:val="Section Heading"/>
    <w:qFormat/>
    <w:pPr>
      <w:widowControl w:val="false"/>
      <w:tabs>
        <w:tab w:val="clear" w:pos="720"/>
        <w:tab w:val="left" w:pos="1584" w:leader="none"/>
      </w:tabs>
      <w:suppressAutoHyphens w:val="true"/>
      <w:overflowPunct w:val="false"/>
      <w:bidi w:val="0"/>
      <w:spacing w:before="0" w:after="0"/>
      <w:jc w:val="left"/>
    </w:pPr>
    <w:rPr>
      <w:rFonts w:ascii="Liberation Serif" w:hAnsi="Liberation Serif" w:eastAsia="Droid Sans Fallback" w:cs="FreeSans"/>
      <w:color w:val="00000A"/>
      <w:kern w:val="2"/>
      <w:sz w:val="24"/>
      <w:szCs w:val="24"/>
      <w:lang w:val="it-IT" w:eastAsia="zh-CN" w:bidi="hi-IN"/>
    </w:rPr>
  </w:style>
  <w:style w:type="paragraph" w:styleId="SquareList">
    <w:name w:val="Square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StarList">
    <w:name w:val="Star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TickList">
    <w:name w:val="Tick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TriangleList">
    <w:name w:val="Triangle List"/>
    <w:qFormat/>
    <w:pPr>
      <w:widowControl/>
      <w:suppressAutoHyphens w:val="true"/>
      <w:overflowPunct w:val="false"/>
      <w:bidi w:val="0"/>
      <w:spacing w:before="0" w:after="0"/>
      <w:ind w:left="720" w:right="0" w:hanging="431"/>
      <w:jc w:val="left"/>
    </w:pPr>
    <w:rPr>
      <w:rFonts w:ascii="Nimbus Sans L" w:hAnsi="Nimbus Sans L" w:eastAsia="Liberation Sans" w:cs="Courier New"/>
      <w:color w:val="00000A"/>
      <w:kern w:val="2"/>
      <w:sz w:val="24"/>
      <w:szCs w:val="24"/>
      <w:lang w:val="it-IT" w:eastAsia="zh-CN" w:bidi="hi-IN"/>
    </w:rPr>
  </w:style>
  <w:style w:type="paragraph" w:styleId="UpperCaseList">
    <w:name w:val="Upper Case List"/>
    <w:qFormat/>
    <w:pPr>
      <w:widowControl w:val="false"/>
      <w:suppressAutoHyphens w:val="true"/>
      <w:overflowPunct w:val="false"/>
      <w:bidi w:val="0"/>
      <w:spacing w:before="0" w:after="0"/>
      <w:ind w:left="720" w:right="0" w:hanging="431"/>
      <w:jc w:val="left"/>
    </w:pPr>
    <w:rPr>
      <w:rFonts w:ascii="Liberation Serif" w:hAnsi="Liberation Serif" w:eastAsia="Droid Sans Fallback" w:cs="FreeSans"/>
      <w:color w:val="00000A"/>
      <w:kern w:val="2"/>
      <w:sz w:val="24"/>
      <w:szCs w:val="24"/>
      <w:lang w:val="it-IT" w:eastAsia="zh-CN" w:bidi="hi-IN"/>
    </w:rPr>
  </w:style>
  <w:style w:type="paragraph" w:styleId="UpperRomanList">
    <w:name w:val="Upper Roman List"/>
    <w:qFormat/>
    <w:pPr>
      <w:widowControl w:val="false"/>
      <w:suppressAutoHyphens w:val="true"/>
      <w:overflowPunct w:val="false"/>
      <w:bidi w:val="0"/>
      <w:spacing w:before="0" w:after="0"/>
      <w:ind w:left="720" w:right="0" w:hanging="431"/>
      <w:jc w:val="left"/>
    </w:pPr>
    <w:rPr>
      <w:rFonts w:ascii="Liberation Serif" w:hAnsi="Liberation Serif" w:eastAsia="Droid Sans Fallback" w:cs="FreeSans"/>
      <w:color w:val="00000A"/>
      <w:kern w:val="2"/>
      <w:sz w:val="24"/>
      <w:szCs w:val="24"/>
      <w:lang w:val="it-IT"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1475</TotalTime>
  <Application>LibreOffice/7.0.4.2$Linux_X86_64 LibreOffice_project/00$Build-2</Application>
  <AppVersion>15.0000</AppVersion>
  <Pages>3</Pages>
  <Words>1491</Words>
  <Characters>8778</Characters>
  <CharactersWithSpaces>10286</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2022-08-08T08:30:30Z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